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Домашние питомцы.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Домашние питомцы очень важны в жизни человека, они основа добрых отношений, дают людям возможность быть добрыми.  Домашнее животное в семье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это мощный воспитательный фактор. Ребенок учится заботиться, ухаживать за ним, у него развиваются нравственно-волевые и трудовые качества.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Всю неделю мы с ребятами группы "Колокольчик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п. Новый говорили о домашних животных, какие домашние животные живут у них дома, как они заботятся о своих питомцах, смотрели мультфильм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Жизнь домашних животных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Играли в игры: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Кто где живет?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Где, чей домик?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Большое внимание уделялось и развитию художественно- эстетической работе: дети рисовали, раскрашивали, лепили!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Читали художественную литературу: С. Я. Маршак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Усатый полосатый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Сказка о глупом мышонке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Сказка об умном мышонке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В. Чарушин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Кошка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Собака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Г. Остер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Котенок по имени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Гав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В. Сутеев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Три котенка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Воспитатели: Зорина О. В.   Болдыш Е. А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