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8D" w:rsidRPr="0039178D" w:rsidRDefault="0039178D" w:rsidP="0039178D">
      <w:pPr>
        <w:shd w:val="clear" w:color="auto" w:fill="008284"/>
        <w:spacing w:before="30" w:after="3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4"/>
          <w:szCs w:val="34"/>
          <w:lang w:eastAsia="ru-RU"/>
        </w:rPr>
      </w:pPr>
      <w:r w:rsidRPr="0039178D">
        <w:rPr>
          <w:rFonts w:ascii="Verdana" w:eastAsia="Times New Roman" w:hAnsi="Verdana" w:cs="Times New Roman"/>
          <w:b/>
          <w:bCs/>
          <w:color w:val="FFFFFF"/>
          <w:kern w:val="36"/>
          <w:sz w:val="48"/>
          <w:szCs w:val="48"/>
          <w:lang w:eastAsia="ru-RU"/>
        </w:rPr>
        <w:t>Терминологический словарь</w:t>
      </w:r>
    </w:p>
    <w:p w:rsidR="0039178D" w:rsidRDefault="0039178D"/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2883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Автоматизация звука</w:t>
            </w:r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этап при коррекции неправильного звукопроизношения, следующий после постановки нового звука; направлен на формирование правильного произношения звука в связной речи; заключается в постепенном, последовательном введении поставленного звука в слоги, слова, предложения и в самостоятельную речь.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1869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Аграмматизм</w:t>
            </w:r>
            <w:proofErr w:type="spellEnd"/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неумение грамматически правильно изменять слова и строить предложения в своей активной устной и (или) письменной речи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1090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Алалия</w:t>
            </w:r>
          </w:p>
        </w:tc>
      </w:tr>
    </w:tbl>
    <w:p w:rsidR="0039178D" w:rsidRPr="0039178D" w:rsidRDefault="0039178D" w:rsidP="0039178D">
      <w:pPr>
        <w:spacing w:before="30" w:after="10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отсутствие или недоразвитие речи у детей при нормальном слухе и первично сохранном интеллекте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1213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Анамнез</w:t>
            </w:r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совокупность сведений, получаемых в ходе обследования от самого обследуемого; </w:t>
      </w:r>
      <w:r w:rsidRPr="00391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А.</w:t>
      </w: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используется для установления заключения, прогноза заболевания и выбора коррекционных мероприятий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3658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Артикуляционный аппарат</w:t>
            </w:r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совокупность органов, обеспечивающих образование звуков речи; включает голосовой аппарат, мышцы глотки, языка, мягкого нёба, губ, щёк и нижней челюсти, зубы и </w:t>
      </w:r>
      <w:proofErr w:type="spellStart"/>
      <w:proofErr w:type="gramStart"/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1082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Афазия</w:t>
            </w:r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полная или частичная утрата речи, обусловленная поражением коры доминантного полушария головного мозга при отсутствии расстройств артикуляционного аппарата и слуха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1131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Афония</w:t>
            </w:r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отсутствие звучности голоса при сохранности шёпотной речи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1671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Брадилалия</w:t>
            </w:r>
            <w:proofErr w:type="spellEnd"/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патологически замедленный темп речи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1408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Внимание</w:t>
            </w:r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произвольная или непроизвольная направленность и сосредоточенность психической деятельности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3094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Грамматический строй</w:t>
            </w:r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строение слова и предложения, присущее данному языку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1167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Гуление</w:t>
            </w:r>
            <w:proofErr w:type="spellEnd"/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голосовые реакции ребёнка </w:t>
      </w:r>
      <w:proofErr w:type="gramStart"/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2-3 месяца жизни, ранняя стадия лепета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1489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Дизартрия</w:t>
            </w:r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нарушение произносительной стороны речи, обусловленное недостаточностью иннервации речевого аппарата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1110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Дикция</w:t>
            </w:r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манера произношения слов, слогов и звуков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1528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Дисграфия</w:t>
            </w:r>
            <w:proofErr w:type="spellEnd"/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частичное нарушение процесса письма, при котором наблюдаются стойкие и повторяющиеся ошибки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1366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Дислалия</w:t>
            </w:r>
            <w:proofErr w:type="spellEnd"/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нарушение звукопроизношения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1479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Дислексия</w:t>
            </w:r>
            <w:proofErr w:type="spellEnd"/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частичное нарушение процесса чтения, проявляющееся в повторяющихся ошибках стойкого характера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4369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Задержка психического развития</w:t>
            </w:r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временное отставание развития психики или её отдельных функций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1318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Заикание</w:t>
            </w:r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нарушение темпо – ритмической организации речи, обусловленное судорожным состоянием мышц речевого аппарата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2030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Замены звуков</w:t>
            </w:r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дефект воспроизведения звуков речи, при котором вместо правильного звука произносится звук, сходный по способу образования или по месту артикуляции, в зависимости от того, артикуляционные или акустические образы звуков не сформированы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2576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Зеркальное письмо</w:t>
            </w:r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зеркальное написание букв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1658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Интеграция</w:t>
            </w:r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объединение в </w:t>
      </w:r>
      <w:proofErr w:type="gramStart"/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целое</w:t>
      </w:r>
      <w:proofErr w:type="gramEnd"/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– либо частей, элементов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1915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Инфантилизм</w:t>
            </w:r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патологическое состояние, характеризующееся задержкой физического и (или) психического развития с сохранением черт, присущих детскому или подростковому возрасту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4382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Коммуникативная функция речи</w:t>
            </w:r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функция общения, заключающаяся в передаче некоторого «интеллектуального», «логического» содержания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3472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Коррекция произношения</w:t>
            </w:r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исправление недостатков произношения, включая все его составные части: дыхание, звуки, голос, словесное и фразовое ударение, членение паузами, темп и соблюдение орфоэпических норм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3615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Лексико</w:t>
            </w:r>
            <w:proofErr w:type="spellEnd"/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– грамматический</w:t>
            </w:r>
            <w:proofErr w:type="gramEnd"/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характеризующийся единством лексических и грамматических свойств, соединяющий те и другие свойства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877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Лепет</w:t>
            </w:r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голосовые реакции ребёнка на раздражители положительного характера; появляется на втором месяце жизни в виде разнообразных несложных комплексов звуков и постепенно усложняется</w:t>
      </w:r>
      <w:proofErr w:type="gramStart"/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тяжелых речевых нарушениях обнаруживается у детей с опозданием и в более позднем возрасте.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1476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Логопедия</w:t>
            </w:r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наука, изучающая людей с речевыми нарушениями и разрабатывающая методы </w:t>
      </w:r>
      <w:proofErr w:type="spellStart"/>
      <w:proofErr w:type="gramStart"/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педагогической</w:t>
      </w:r>
      <w:proofErr w:type="gramEnd"/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ними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3061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Межзубный </w:t>
            </w:r>
            <w:proofErr w:type="spellStart"/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сигматизм</w:t>
            </w:r>
            <w:proofErr w:type="spellEnd"/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кончик языка при произнесении свистящих звуков не опускается вниз, а просовывается между верхними и нижними резцами; свистящие звуки приобретают шепелявый оттенок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743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Нёбо</w:t>
            </w:r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горизонтальная перегородка, разобщающая полость рта с полостью носа и носовой частью глотки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3414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Общее недоразвитие речи</w:t>
            </w:r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различные сложные речевые расстройства, при которых у детей нарушено формирование всех компонентов речевой системы, относящихся к звуковой и смысловой стороне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4016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Педагогическая запущенность</w:t>
            </w:r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отклонение от нормы в развитии ребёнка, обусловленное недостатками обучения и воспитания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2409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Постановка звука</w:t>
            </w:r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создание при помощи специальных приёмов новой нервной связи между звуковыми, </w:t>
      </w:r>
      <w:proofErr w:type="spellStart"/>
      <w:proofErr w:type="gramStart"/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</w:t>
      </w:r>
      <w:proofErr w:type="spellEnd"/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кинестетическими</w:t>
      </w:r>
      <w:proofErr w:type="gramEnd"/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ощущениями.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1945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Речевая карта</w:t>
            </w:r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основной документ, характеризующий состояние речи ребёнка, поступившего в логопедическое учреждение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1546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Саливация</w:t>
            </w:r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слюноотделение, секреторная деятельность слюнных желез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2577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Словарь активный</w:t>
            </w:r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активный запас слов отдельного носителя языка – часть словарного состава языка, которая свободно употребляется в повседневной жизни конкретным человеком; зависит от возраста, психического развития, образования, социальной среды и </w:t>
      </w:r>
      <w:proofErr w:type="spellStart"/>
      <w:proofErr w:type="gramStart"/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2688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Словарь пассивный</w:t>
            </w:r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пассивный запас слов отдельного носителя языка – часть словарного состава языка, понятная конкретному человеку; зависит от возраста, психического развития, образования, социальной среды и др.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1453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Темп речи</w:t>
            </w:r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скорость протекания речи во времени, её ускорение или замедление, обусловливающее степень её артикуляторной напряженности и слуховой отчётливости; нормальный темп речи в среднем составляет 10-12 звуков в секунду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2018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Уздечка языка</w:t>
            </w:r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складка средней линии, расположенной в слизистой оболочке нижней поверхности языка, которая переходит на дно полости рта</w:t>
      </w:r>
    </w:p>
    <w:tbl>
      <w:tblPr>
        <w:tblW w:w="0" w:type="auto"/>
        <w:jc w:val="center"/>
        <w:tblCellSpacing w:w="15" w:type="dxa"/>
        <w:tblBorders>
          <w:top w:val="dashed" w:sz="6" w:space="0" w:color="8B8B8B"/>
          <w:left w:val="dashed" w:sz="6" w:space="0" w:color="8B8B8B"/>
          <w:bottom w:val="dashed" w:sz="6" w:space="0" w:color="8B8B8B"/>
          <w:right w:val="dashed" w:sz="6" w:space="0" w:color="8B8B8B"/>
        </w:tblBorders>
        <w:tblCellMar>
          <w:left w:w="0" w:type="dxa"/>
          <w:right w:w="0" w:type="dxa"/>
        </w:tblCellMar>
        <w:tblLook w:val="04A0"/>
      </w:tblPr>
      <w:tblGrid>
        <w:gridCol w:w="2938"/>
      </w:tblGrid>
      <w:tr w:rsidR="0039178D" w:rsidRPr="0039178D" w:rsidTr="0039178D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8B8B8B"/>
              <w:left w:val="dashed" w:sz="6" w:space="0" w:color="8B8B8B"/>
              <w:bottom w:val="dashed" w:sz="6" w:space="0" w:color="8B8B8B"/>
              <w:right w:val="dashed" w:sz="6" w:space="0" w:color="8B8B8B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78D" w:rsidRPr="0039178D" w:rsidRDefault="0039178D" w:rsidP="0039178D">
            <w:pPr>
              <w:spacing w:before="30"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91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Фонематический слух</w:t>
            </w:r>
          </w:p>
        </w:tc>
      </w:tr>
    </w:tbl>
    <w:p w:rsidR="0039178D" w:rsidRPr="0039178D" w:rsidRDefault="0039178D" w:rsidP="0039178D">
      <w:pPr>
        <w:spacing w:before="30" w:after="1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91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способность человека к анализу и синтезу речевых звуков, т.е. слух, обеспечивающий восприятие фонем данного языка</w:t>
      </w:r>
    </w:p>
    <w:p w:rsidR="00F275A7" w:rsidRDefault="00F275A7" w:rsidP="0039178D">
      <w:pPr>
        <w:jc w:val="both"/>
      </w:pPr>
    </w:p>
    <w:sectPr w:rsidR="00F275A7" w:rsidSect="00F2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78D"/>
    <w:rsid w:val="0039178D"/>
    <w:rsid w:val="00F2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A7"/>
  </w:style>
  <w:style w:type="paragraph" w:styleId="1">
    <w:name w:val="heading 1"/>
    <w:basedOn w:val="a"/>
    <w:link w:val="10"/>
    <w:uiPriority w:val="9"/>
    <w:qFormat/>
    <w:rsid w:val="0039178D"/>
    <w:pPr>
      <w:shd w:val="clear" w:color="auto" w:fill="008284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78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78D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00828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2507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37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7620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  <w:divsChild>
            <w:div w:id="29992271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813</Words>
  <Characters>4636</Characters>
  <Application>Microsoft Office Word</Application>
  <DocSecurity>0</DocSecurity>
  <Lines>38</Lines>
  <Paragraphs>10</Paragraphs>
  <ScaleCrop>false</ScaleCrop>
  <Company>UralSOFT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2018-10-30T21:47:00Z</dcterms:created>
  <dcterms:modified xsi:type="dcterms:W3CDTF">2018-10-30T21:48:00Z</dcterms:modified>
</cp:coreProperties>
</file>